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0A17" w14:textId="77777777" w:rsidR="00083216" w:rsidRPr="00EF4987" w:rsidRDefault="00083216" w:rsidP="00AC2B53">
      <w:pPr>
        <w:pStyle w:val="Corpsdetexte3"/>
        <w:spacing w:after="0" w:line="360" w:lineRule="auto"/>
        <w:rPr>
          <w:rFonts w:ascii="Arial" w:hAnsi="Arial" w:cs="Arial"/>
          <w:sz w:val="34"/>
          <w:szCs w:val="34"/>
          <w:lang w:val="en-US"/>
        </w:rPr>
      </w:pPr>
      <w:r w:rsidRPr="00EF4987">
        <w:rPr>
          <w:rFonts w:ascii="Arial" w:hAnsi="Arial"/>
          <w:sz w:val="40"/>
          <w:szCs w:val="40"/>
          <w:lang w:val="en-US"/>
        </w:rPr>
        <w:t>TOP 422 A, 462 A, TOP 632 A, 692 A</w:t>
      </w:r>
      <w:r w:rsidRPr="00EF4987">
        <w:rPr>
          <w:rFonts w:ascii="Arial" w:hAnsi="Arial"/>
          <w:sz w:val="34"/>
          <w:szCs w:val="34"/>
          <w:lang w:val="en-US"/>
        </w:rPr>
        <w:t xml:space="preserve"> </w:t>
      </w:r>
    </w:p>
    <w:p w14:paraId="72C9853D" w14:textId="276B535D" w:rsidR="0030142C" w:rsidRPr="00083216" w:rsidRDefault="00A7198C" w:rsidP="00AC2B53">
      <w:pPr>
        <w:pStyle w:val="Corpsdetexte3"/>
        <w:spacing w:after="0" w:line="360" w:lineRule="auto"/>
        <w:rPr>
          <w:rFonts w:ascii="Arial" w:hAnsi="Arial" w:cs="Arial"/>
          <w:sz w:val="32"/>
          <w:szCs w:val="32"/>
        </w:rPr>
      </w:pPr>
      <w:r>
        <w:rPr>
          <w:rFonts w:ascii="Arial" w:hAnsi="Arial"/>
          <w:sz w:val="32"/>
          <w:szCs w:val="32"/>
        </w:rPr>
        <w:t xml:space="preserve">PÖTTINGER occupe le devant de la scène avec ses nouveaux andaineurs </w:t>
      </w:r>
    </w:p>
    <w:p w14:paraId="32F25BE9" w14:textId="77777777" w:rsidR="0024242B" w:rsidRDefault="0024242B" w:rsidP="00A0275F">
      <w:pPr>
        <w:autoSpaceDE w:val="0"/>
        <w:autoSpaceDN w:val="0"/>
        <w:adjustRightInd w:val="0"/>
        <w:spacing w:line="360" w:lineRule="auto"/>
        <w:jc w:val="both"/>
        <w:textAlignment w:val="center"/>
        <w:rPr>
          <w:rFonts w:ascii="Arial" w:hAnsi="Arial"/>
          <w:color w:val="000000"/>
        </w:rPr>
      </w:pPr>
    </w:p>
    <w:p w14:paraId="62238377" w14:textId="0BEA34A5" w:rsidR="00F536C7" w:rsidRDefault="00362EF2" w:rsidP="00A0275F">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La meilleure qualité de fourrage, une parfaite adaptation au sol et la fourniture de fourrages rentables sont les objectifs recherchés par le constructeur de machines agricoles PÖTTINGER lors du développement de ses solutions de récolte. Les dernières évolutions techniques des andaineurs PÖTTINGER répondent complétement à ces objectifs. </w:t>
      </w:r>
      <w:bookmarkStart w:id="0" w:name="_Hlk43961323"/>
      <w:r>
        <w:rPr>
          <w:rFonts w:ascii="Arial" w:hAnsi="Arial"/>
          <w:color w:val="000000"/>
        </w:rPr>
        <w:t>Pour la saison de fenaison 2021, PÖTTINGER présente deux modèles d'andaineurs mono-rotors, ainsi que deux modèles de doubles andaineurs trainés. Les andaineurs mono-rotors TOP</w:t>
      </w:r>
      <w:r w:rsidR="0024242B">
        <w:rPr>
          <w:rFonts w:ascii="Arial" w:hAnsi="Arial"/>
          <w:color w:val="000000"/>
        </w:rPr>
        <w:t> </w:t>
      </w:r>
      <w:r>
        <w:rPr>
          <w:rFonts w:ascii="Arial" w:hAnsi="Arial"/>
          <w:color w:val="000000"/>
        </w:rPr>
        <w:t>422</w:t>
      </w:r>
      <w:r w:rsidR="0024242B">
        <w:rPr>
          <w:rFonts w:ascii="Arial" w:hAnsi="Arial"/>
          <w:color w:val="000000"/>
        </w:rPr>
        <w:t> </w:t>
      </w:r>
      <w:r>
        <w:rPr>
          <w:rFonts w:ascii="Arial" w:hAnsi="Arial"/>
          <w:color w:val="000000"/>
        </w:rPr>
        <w:t>A et TOP</w:t>
      </w:r>
      <w:r w:rsidR="0024242B">
        <w:rPr>
          <w:rFonts w:ascii="Arial" w:hAnsi="Arial"/>
          <w:color w:val="000000"/>
        </w:rPr>
        <w:t> </w:t>
      </w:r>
      <w:r>
        <w:rPr>
          <w:rFonts w:ascii="Arial" w:hAnsi="Arial"/>
          <w:color w:val="000000"/>
        </w:rPr>
        <w:t>462</w:t>
      </w:r>
      <w:r w:rsidR="0024242B">
        <w:rPr>
          <w:rFonts w:ascii="Arial" w:hAnsi="Arial"/>
          <w:color w:val="000000"/>
        </w:rPr>
        <w:t> </w:t>
      </w:r>
      <w:r>
        <w:rPr>
          <w:rFonts w:ascii="Arial" w:hAnsi="Arial"/>
          <w:color w:val="000000"/>
        </w:rPr>
        <w:t>A sont disponibles avec des largeurs de travail de 4,20 et 4,60</w:t>
      </w:r>
      <w:r w:rsidR="0024242B">
        <w:rPr>
          <w:rFonts w:ascii="Arial" w:hAnsi="Arial"/>
          <w:color w:val="000000"/>
        </w:rPr>
        <w:t> </w:t>
      </w:r>
      <w:r>
        <w:rPr>
          <w:rFonts w:ascii="Arial" w:hAnsi="Arial"/>
          <w:color w:val="000000"/>
        </w:rPr>
        <w:t xml:space="preserve">m. </w:t>
      </w:r>
      <w:bookmarkStart w:id="1" w:name="_Hlk43976410"/>
      <w:r>
        <w:rPr>
          <w:rFonts w:ascii="Arial" w:hAnsi="Arial"/>
          <w:color w:val="000000"/>
        </w:rPr>
        <w:t>L'andaineur double</w:t>
      </w:r>
      <w:r>
        <w:rPr>
          <w:rFonts w:ascii="Arial" w:hAnsi="Arial"/>
        </w:rPr>
        <w:t xml:space="preserve"> TOP </w:t>
      </w:r>
      <w:r>
        <w:rPr>
          <w:rFonts w:ascii="Arial" w:hAnsi="Arial"/>
          <w:color w:val="000000"/>
        </w:rPr>
        <w:t>632 A offre une largeur de travail entre 3,40 et 6,30</w:t>
      </w:r>
      <w:r w:rsidR="0024242B">
        <w:rPr>
          <w:rFonts w:ascii="Arial" w:hAnsi="Arial"/>
          <w:color w:val="000000"/>
        </w:rPr>
        <w:t> </w:t>
      </w:r>
      <w:r>
        <w:rPr>
          <w:rFonts w:ascii="Arial" w:hAnsi="Arial"/>
          <w:color w:val="000000"/>
        </w:rPr>
        <w:t xml:space="preserve">m </w:t>
      </w:r>
      <w:r>
        <w:rPr>
          <w:rFonts w:ascii="Arial" w:hAnsi="Arial"/>
        </w:rPr>
        <w:t xml:space="preserve">pour la formation d'un andain </w:t>
      </w:r>
      <w:r>
        <w:rPr>
          <w:rFonts w:ascii="Arial" w:hAnsi="Arial"/>
          <w:color w:val="000000"/>
        </w:rPr>
        <w:t>et de 6,80</w:t>
      </w:r>
      <w:r w:rsidR="0024242B">
        <w:rPr>
          <w:rFonts w:ascii="Arial" w:hAnsi="Arial"/>
          <w:color w:val="000000"/>
        </w:rPr>
        <w:t> </w:t>
      </w:r>
      <w:r>
        <w:rPr>
          <w:rFonts w:ascii="Arial" w:hAnsi="Arial"/>
          <w:color w:val="000000"/>
        </w:rPr>
        <w:t xml:space="preserve">m pour deux andains. Le modèle TOP 692 A offre quant à lui une largeur de travail entre 3,70 et 6,90 m pour un andain </w:t>
      </w:r>
      <w:r>
        <w:rPr>
          <w:rFonts w:ascii="Arial" w:hAnsi="Arial"/>
        </w:rPr>
        <w:t xml:space="preserve">et </w:t>
      </w:r>
      <w:r>
        <w:rPr>
          <w:rFonts w:ascii="Arial" w:hAnsi="Arial"/>
          <w:color w:val="000000"/>
        </w:rPr>
        <w:t xml:space="preserve">de 7,40 m pour deux andains. </w:t>
      </w:r>
    </w:p>
    <w:bookmarkEnd w:id="0"/>
    <w:p w14:paraId="52B62B27" w14:textId="77777777" w:rsidR="00A0275F" w:rsidRPr="00EF4987" w:rsidRDefault="00A0275F" w:rsidP="00A0275F">
      <w:pPr>
        <w:autoSpaceDE w:val="0"/>
        <w:autoSpaceDN w:val="0"/>
        <w:adjustRightInd w:val="0"/>
        <w:spacing w:line="360" w:lineRule="auto"/>
        <w:jc w:val="both"/>
        <w:textAlignment w:val="center"/>
        <w:rPr>
          <w:rFonts w:ascii="Arial" w:eastAsia="Calibri" w:hAnsi="Arial" w:cs="Arial"/>
          <w:b/>
          <w:bCs/>
          <w:color w:val="000000"/>
        </w:rPr>
      </w:pPr>
    </w:p>
    <w:bookmarkEnd w:id="1"/>
    <w:p w14:paraId="7FB0FAC2" w14:textId="70DC6907" w:rsidR="00362EF2" w:rsidRPr="00362EF2" w:rsidRDefault="00362EF2" w:rsidP="00A0275F">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De grandes performances avec de petits tracteurs</w:t>
      </w:r>
    </w:p>
    <w:p w14:paraId="18995124" w14:textId="143337A3" w:rsidR="00362EF2" w:rsidRDefault="00A0275F"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r>
        <w:rPr>
          <w:rFonts w:ascii="Arial" w:hAnsi="Arial"/>
          <w:color w:val="000000"/>
        </w:rPr>
        <w:t xml:space="preserve">Les </w:t>
      </w:r>
      <w:r>
        <w:rPr>
          <w:rFonts w:ascii="Arial" w:hAnsi="Arial"/>
          <w:b/>
          <w:bCs/>
          <w:color w:val="000000"/>
        </w:rPr>
        <w:t xml:space="preserve">andaineurs mono-rotors </w:t>
      </w:r>
      <w:r w:rsidR="0024242B">
        <w:rPr>
          <w:rFonts w:ascii="Arial" w:hAnsi="Arial"/>
          <w:b/>
          <w:bCs/>
          <w:color w:val="000000"/>
        </w:rPr>
        <w:t>trainés</w:t>
      </w:r>
      <w:r>
        <w:rPr>
          <w:rFonts w:ascii="Arial" w:hAnsi="Arial"/>
          <w:color w:val="000000"/>
        </w:rPr>
        <w:t xml:space="preserve"> sont conçus pour des grandes largeurs de travail avec des petits tracteurs. Ces versions traînées ne nécessitent aucune force de levage. Ils se distinguent par leur attelage et leur dételage très simples. Le TOP</w:t>
      </w:r>
      <w:r w:rsidR="0024242B">
        <w:rPr>
          <w:rFonts w:ascii="Arial" w:hAnsi="Arial"/>
          <w:color w:val="000000"/>
        </w:rPr>
        <w:t> </w:t>
      </w:r>
      <w:r>
        <w:rPr>
          <w:rFonts w:ascii="Arial" w:hAnsi="Arial"/>
          <w:color w:val="000000"/>
        </w:rPr>
        <w:t>442</w:t>
      </w:r>
      <w:r w:rsidR="0024242B">
        <w:rPr>
          <w:rFonts w:ascii="Arial" w:hAnsi="Arial"/>
          <w:color w:val="000000"/>
        </w:rPr>
        <w:t> </w:t>
      </w:r>
      <w:r>
        <w:rPr>
          <w:rFonts w:ascii="Arial" w:hAnsi="Arial"/>
          <w:color w:val="000000"/>
        </w:rPr>
        <w:t>A tout comme le TOP</w:t>
      </w:r>
      <w:r w:rsidR="0024242B">
        <w:rPr>
          <w:rFonts w:ascii="Arial" w:hAnsi="Arial"/>
          <w:color w:val="000000"/>
        </w:rPr>
        <w:t> </w:t>
      </w:r>
      <w:r>
        <w:rPr>
          <w:rFonts w:ascii="Arial" w:hAnsi="Arial"/>
          <w:color w:val="000000"/>
        </w:rPr>
        <w:t>462</w:t>
      </w:r>
      <w:r w:rsidR="0024242B">
        <w:rPr>
          <w:rFonts w:ascii="Arial" w:hAnsi="Arial"/>
          <w:color w:val="000000"/>
        </w:rPr>
        <w:t> </w:t>
      </w:r>
      <w:r>
        <w:rPr>
          <w:rFonts w:ascii="Arial" w:hAnsi="Arial"/>
          <w:color w:val="000000"/>
        </w:rPr>
        <w:t xml:space="preserve">A peuvent être attelés à la barre à trous ou une barre oscillante grâce à leur timon monté sur parallélogramme. Le confort est une priorité également pour les andaineurs mono-rotors. La mise en position transport se commande hydrauliquement depuis le siège du tracteur. Des vérins hydrauliques sur l'essieu et sur le timon assurent un dégagement au sol de 50 cm. </w:t>
      </w:r>
    </w:p>
    <w:p w14:paraId="7A44920D" w14:textId="77777777" w:rsidR="004E64D5" w:rsidRPr="00A90CB7" w:rsidRDefault="00D23B81"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spacing w:val="2"/>
        </w:rPr>
      </w:pPr>
      <w:r>
        <w:rPr>
          <w:rFonts w:ascii="Arial" w:hAnsi="Arial"/>
          <w:color w:val="000000"/>
        </w:rPr>
        <w:t xml:space="preserve">L'essieu balancier assure un suivi du sol parfait. Le transport sur route se fait de manières sûre </w:t>
      </w:r>
      <w:r>
        <w:rPr>
          <w:rFonts w:ascii="Arial" w:hAnsi="Arial"/>
        </w:rPr>
        <w:t>grâce aux pneumatiques ballons 18,5 x 8,5</w:t>
      </w:r>
      <w:r>
        <w:rPr>
          <w:rFonts w:ascii="Arial" w:hAnsi="Arial"/>
        </w:rPr>
        <w:noBreakHyphen/>
        <w:t>.</w:t>
      </w:r>
    </w:p>
    <w:p w14:paraId="3361D655" w14:textId="77777777" w:rsidR="004E64D5" w:rsidRPr="00EF4987"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p>
    <w:p w14:paraId="48C1806C" w14:textId="7525FA77" w:rsidR="004E64D5" w:rsidRPr="004E64D5" w:rsidRDefault="00FC25B8"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rPr>
      </w:pPr>
      <w:r>
        <w:rPr>
          <w:rFonts w:ascii="Arial" w:hAnsi="Arial"/>
          <w:b/>
          <w:bCs/>
          <w:color w:val="000000"/>
        </w:rPr>
        <w:lastRenderedPageBreak/>
        <w:t>L'excellence du suivi du sol</w:t>
      </w:r>
    </w:p>
    <w:p w14:paraId="10C161E6" w14:textId="60896194" w:rsidR="00FC25B8" w:rsidRDefault="002D171C" w:rsidP="00927E8C">
      <w:pPr>
        <w:spacing w:line="360" w:lineRule="auto"/>
        <w:jc w:val="both"/>
        <w:rPr>
          <w:rFonts w:ascii="Arial" w:eastAsia="Calibri" w:hAnsi="Arial" w:cs="Arial"/>
          <w:color w:val="000000"/>
          <w:spacing w:val="2"/>
        </w:rPr>
      </w:pPr>
      <w:r>
        <w:rPr>
          <w:rFonts w:ascii="Arial" w:hAnsi="Arial"/>
          <w:color w:val="000000"/>
        </w:rPr>
        <w:t xml:space="preserve">Les andaineurs TOP 632 A et TOP 692 A bénéficient d'un nouveau châssis robuste et extrêmement mobile. Les nouveaux andaineurs doubles sont équipés en série d'un essieu balancier. Le suivi du sol est à la hauteur de l'excellence habituelle des andaineurs PÖTTINGER, grâce notamment à la double roue de jauge placée à l'intérieur du rotor et bien entendu grâce à la roue de jauge MULTITAST placée en avant du rotor, et dont la réputation n'est plus à faire. Les deux versions étant proposées en option. Par ailleurs, le châssis est conçu de manière à ce que les deux rotors puissent s'adapter individuellement et exactement à chaque irrégularité du sol. Pour le rotor situé à l'arrière, la suspension </w:t>
      </w:r>
      <w:proofErr w:type="spellStart"/>
      <w:r>
        <w:rPr>
          <w:rFonts w:ascii="Arial" w:hAnsi="Arial"/>
          <w:color w:val="000000"/>
        </w:rPr>
        <w:t>cardanique</w:t>
      </w:r>
      <w:proofErr w:type="spellEnd"/>
      <w:r>
        <w:rPr>
          <w:rFonts w:ascii="Arial" w:hAnsi="Arial"/>
          <w:color w:val="000000"/>
        </w:rPr>
        <w:t xml:space="preserve"> et le grand dégagement de l'articulation du châssis permettent une adaptation au sol tridimensionnelle. Pour une adaptation verticale parfaite, l'articulation se fait directement derrière le renvoi d'angle. L'adaptation transversale du rotor arrière est réalisée par une articulation intégrée dans le châssis et par la liaison </w:t>
      </w:r>
      <w:proofErr w:type="spellStart"/>
      <w:r>
        <w:rPr>
          <w:rFonts w:ascii="Arial" w:hAnsi="Arial"/>
          <w:color w:val="000000"/>
        </w:rPr>
        <w:t>cardanique</w:t>
      </w:r>
      <w:proofErr w:type="spellEnd"/>
      <w:r>
        <w:rPr>
          <w:rFonts w:ascii="Arial" w:hAnsi="Arial"/>
          <w:color w:val="000000"/>
        </w:rPr>
        <w:t xml:space="preserve"> du rotor. Cette fluidité protège les dents et ne laisse rien reposer au sol.</w:t>
      </w:r>
    </w:p>
    <w:p w14:paraId="71CE009C" w14:textId="06FA6406" w:rsidR="00927E8C" w:rsidRPr="00EF4987" w:rsidRDefault="00927E8C" w:rsidP="00927E8C">
      <w:pPr>
        <w:spacing w:line="360" w:lineRule="auto"/>
        <w:jc w:val="both"/>
        <w:rPr>
          <w:rFonts w:ascii="Arial" w:eastAsia="Calibri" w:hAnsi="Arial" w:cs="Arial"/>
          <w:color w:val="000000"/>
          <w:spacing w:val="2"/>
        </w:rPr>
      </w:pPr>
    </w:p>
    <w:p w14:paraId="4EDBFDB1" w14:textId="271EA8DC" w:rsidR="00927E8C" w:rsidRPr="00A3349A" w:rsidRDefault="00927E8C" w:rsidP="00927E8C">
      <w:pPr>
        <w:spacing w:line="360" w:lineRule="auto"/>
        <w:jc w:val="both"/>
        <w:rPr>
          <w:rFonts w:ascii="Arial" w:eastAsia="Calibri" w:hAnsi="Arial" w:cs="Arial"/>
          <w:b/>
          <w:bCs/>
          <w:color w:val="000000"/>
          <w:spacing w:val="2"/>
        </w:rPr>
      </w:pPr>
      <w:r>
        <w:rPr>
          <w:rFonts w:ascii="Arial" w:hAnsi="Arial"/>
          <w:b/>
          <w:bCs/>
          <w:color w:val="000000"/>
        </w:rPr>
        <w:t>Fiable et sûr</w:t>
      </w:r>
    </w:p>
    <w:p w14:paraId="5E40B472" w14:textId="09EBED97" w:rsidR="00927E8C" w:rsidRDefault="00927E8C" w:rsidP="00927E8C">
      <w:pPr>
        <w:spacing w:line="360" w:lineRule="auto"/>
        <w:jc w:val="both"/>
        <w:rPr>
          <w:rFonts w:ascii="Arial" w:eastAsia="Calibri" w:hAnsi="Arial" w:cs="Arial"/>
          <w:color w:val="000000"/>
          <w:spacing w:val="2"/>
        </w:rPr>
      </w:pPr>
      <w:r>
        <w:rPr>
          <w:rFonts w:ascii="Arial" w:hAnsi="Arial"/>
          <w:color w:val="000000"/>
        </w:rPr>
        <w:t xml:space="preserve">En plus de la parfaite adaptation au sol, un autre point est crucial, et en particulier dans les zones de montagne : la grande stabilité dans les pentes. Les larges </w:t>
      </w:r>
      <w:r>
        <w:rPr>
          <w:rFonts w:ascii="Arial" w:hAnsi="Arial"/>
          <w:b/>
          <w:bCs/>
          <w:color w:val="000000"/>
        </w:rPr>
        <w:t>trains de roues</w:t>
      </w:r>
      <w:r>
        <w:rPr>
          <w:rFonts w:ascii="Arial" w:hAnsi="Arial"/>
          <w:color w:val="000000"/>
        </w:rPr>
        <w:t xml:space="preserve"> des andaineurs doubles TOP</w:t>
      </w:r>
      <w:r w:rsidR="0024242B">
        <w:rPr>
          <w:rFonts w:ascii="Arial" w:hAnsi="Arial"/>
          <w:color w:val="000000"/>
        </w:rPr>
        <w:t> </w:t>
      </w:r>
      <w:r>
        <w:rPr>
          <w:rFonts w:ascii="Arial" w:hAnsi="Arial"/>
          <w:color w:val="000000"/>
        </w:rPr>
        <w:t>632</w:t>
      </w:r>
      <w:r w:rsidR="0024242B">
        <w:rPr>
          <w:rFonts w:ascii="Arial" w:hAnsi="Arial"/>
          <w:color w:val="000000"/>
        </w:rPr>
        <w:t> </w:t>
      </w:r>
      <w:r>
        <w:rPr>
          <w:rFonts w:ascii="Arial" w:hAnsi="Arial"/>
          <w:color w:val="000000"/>
        </w:rPr>
        <w:t>A et TOP</w:t>
      </w:r>
      <w:r w:rsidR="0024242B">
        <w:rPr>
          <w:rFonts w:ascii="Arial" w:hAnsi="Arial"/>
          <w:color w:val="000000"/>
        </w:rPr>
        <w:t> </w:t>
      </w:r>
      <w:r>
        <w:rPr>
          <w:rFonts w:ascii="Arial" w:hAnsi="Arial"/>
          <w:color w:val="000000"/>
        </w:rPr>
        <w:t>692</w:t>
      </w:r>
      <w:r w:rsidR="0024242B">
        <w:rPr>
          <w:rFonts w:ascii="Arial" w:hAnsi="Arial"/>
          <w:color w:val="000000"/>
        </w:rPr>
        <w:t> </w:t>
      </w:r>
      <w:r>
        <w:rPr>
          <w:rFonts w:ascii="Arial" w:hAnsi="Arial"/>
          <w:color w:val="000000"/>
        </w:rPr>
        <w:t xml:space="preserve">A sont conçus exactement pour cela. Les trains de roues sont encore plus stables avec des pneumatiques AS montés sur l'axe le plus large (en option). </w:t>
      </w:r>
    </w:p>
    <w:p w14:paraId="0AF4D200" w14:textId="5D4F050C" w:rsidR="002D171C" w:rsidRPr="002D171C" w:rsidRDefault="002D171C" w:rsidP="002D171C">
      <w:pPr>
        <w:spacing w:line="360" w:lineRule="auto"/>
        <w:jc w:val="both"/>
        <w:rPr>
          <w:rFonts w:ascii="Arial" w:eastAsia="Calibri" w:hAnsi="Arial" w:cs="Arial"/>
          <w:color w:val="000000"/>
          <w:spacing w:val="2"/>
        </w:rPr>
      </w:pPr>
      <w:r>
        <w:rPr>
          <w:rFonts w:ascii="Arial" w:hAnsi="Arial"/>
          <w:color w:val="000000"/>
        </w:rPr>
        <w:t xml:space="preserve">Le châssis du deuxième rotor est fixé </w:t>
      </w:r>
      <w:r w:rsidR="0024242B">
        <w:rPr>
          <w:rFonts w:ascii="Arial" w:hAnsi="Arial"/>
          <w:color w:val="000000"/>
        </w:rPr>
        <w:t> </w:t>
      </w:r>
      <w:r>
        <w:rPr>
          <w:rFonts w:ascii="Arial" w:hAnsi="Arial"/>
          <w:color w:val="000000"/>
        </w:rPr>
        <w:t xml:space="preserve">mm devant l'axe du premier rotor. Ainsi, d'un côté l'andaineur garde une bonne tenue dans les pentes, et de l'autre côté, il conserve suffisamment de recroisement dans les courbes. Le </w:t>
      </w:r>
      <w:r>
        <w:rPr>
          <w:rFonts w:ascii="Arial" w:hAnsi="Arial"/>
          <w:b/>
          <w:bCs/>
          <w:color w:val="000000"/>
        </w:rPr>
        <w:t>timon</w:t>
      </w:r>
      <w:r>
        <w:rPr>
          <w:rFonts w:ascii="Arial" w:hAnsi="Arial"/>
          <w:color w:val="000000"/>
        </w:rPr>
        <w:t xml:space="preserve"> est renforcé d'une plaque de support qui confère une stabilité plus importante dans les pentes et dans les courbes.</w:t>
      </w:r>
    </w:p>
    <w:p w14:paraId="1FCF9278" w14:textId="4F9A2E13"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Lors du recroisement d'andains ou sur les fourrières, les rotors sont relevés hydrauliquement. Grâce au grand dégagement au sol de 50 cm, il est possible de passer au-dessus des gros andains sans perdre de temps. </w:t>
      </w:r>
    </w:p>
    <w:p w14:paraId="15D53E90" w14:textId="3B81788C" w:rsidR="00A3349A" w:rsidRDefault="00A3349A" w:rsidP="00927E8C">
      <w:pPr>
        <w:spacing w:line="360" w:lineRule="auto"/>
        <w:jc w:val="both"/>
        <w:rPr>
          <w:rFonts w:ascii="Arial" w:eastAsia="Calibri" w:hAnsi="Arial" w:cs="Arial"/>
          <w:color w:val="000000"/>
          <w:spacing w:val="2"/>
        </w:rPr>
      </w:pPr>
      <w:r>
        <w:rPr>
          <w:rFonts w:ascii="Arial" w:hAnsi="Arial"/>
          <w:b/>
          <w:bCs/>
          <w:color w:val="000000"/>
        </w:rPr>
        <w:lastRenderedPageBreak/>
        <w:t>Le changement de la largeur de travail hydraulique</w:t>
      </w:r>
      <w:r>
        <w:rPr>
          <w:rFonts w:ascii="Arial" w:hAnsi="Arial"/>
          <w:color w:val="000000"/>
        </w:rPr>
        <w:t xml:space="preserve"> est une autre caractéristique positive de ces nouveaux TOP. La largeur de travail peut être modulée au choix selon la quantité de fourrage et adaptée pour correspondre de manière optimale au matériel de récolte qui suivra. L'avantage supplémentaire des nouveaux TOP est le choix offert entre</w:t>
      </w:r>
      <w:r>
        <w:rPr>
          <w:rFonts w:ascii="Arial" w:hAnsi="Arial"/>
        </w:rPr>
        <w:t xml:space="preserve"> la dépose de deux andains simples ou d'un andain double</w:t>
      </w:r>
      <w:r>
        <w:rPr>
          <w:rFonts w:ascii="Arial" w:hAnsi="Arial"/>
          <w:color w:val="000000"/>
        </w:rPr>
        <w:t xml:space="preserve">. </w:t>
      </w:r>
    </w:p>
    <w:p w14:paraId="2B326981" w14:textId="48064E88" w:rsidR="00A3349A" w:rsidRPr="00EF4987" w:rsidRDefault="00A3349A" w:rsidP="00927E8C">
      <w:pPr>
        <w:spacing w:line="360" w:lineRule="auto"/>
        <w:jc w:val="both"/>
        <w:rPr>
          <w:rFonts w:ascii="Arial" w:eastAsia="Calibri" w:hAnsi="Arial" w:cs="Arial"/>
          <w:color w:val="000000"/>
          <w:spacing w:val="2"/>
        </w:rPr>
      </w:pPr>
    </w:p>
    <w:p w14:paraId="34FF9AFD" w14:textId="2B7B320B"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Une chose est sûre : la construction robuste du châssis est adaptée aux conditions de travail extrêmes. La fiabilité d'utilisation ainsi que la longévité sont garanties. Le grand dégagement dans les articulations du châssis garantit une grande capacité d'adaptation à toutes les irrégularités du sol. </w:t>
      </w:r>
    </w:p>
    <w:p w14:paraId="308064DB" w14:textId="48A9F25C" w:rsidR="002D171C" w:rsidRPr="00EF4987" w:rsidRDefault="002D171C" w:rsidP="00927E8C">
      <w:pPr>
        <w:spacing w:line="360" w:lineRule="auto"/>
        <w:jc w:val="both"/>
        <w:rPr>
          <w:rFonts w:ascii="Arial" w:eastAsia="Calibri" w:hAnsi="Arial" w:cs="Arial"/>
          <w:color w:val="000000"/>
          <w:spacing w:val="2"/>
        </w:rPr>
      </w:pPr>
    </w:p>
    <w:p w14:paraId="3AC3943B" w14:textId="0DD18296" w:rsidR="002D171C" w:rsidRDefault="002D171C" w:rsidP="00927E8C">
      <w:pPr>
        <w:spacing w:line="360" w:lineRule="auto"/>
        <w:jc w:val="both"/>
        <w:rPr>
          <w:rFonts w:ascii="Arial" w:eastAsia="Calibri" w:hAnsi="Arial" w:cs="Arial"/>
          <w:color w:val="000000"/>
          <w:spacing w:val="2"/>
        </w:rPr>
      </w:pPr>
      <w:r>
        <w:rPr>
          <w:rFonts w:ascii="Arial" w:hAnsi="Arial"/>
          <w:color w:val="000000"/>
        </w:rPr>
        <w:t xml:space="preserve">Avec ces nouveaux andaineurs mono-rotors trainés et double andaineurs, PÖTTINGER enrichit sa gamme de matériels de </w:t>
      </w:r>
      <w:r>
        <w:rPr>
          <w:rFonts w:ascii="Arial" w:hAnsi="Arial"/>
        </w:rPr>
        <w:t xml:space="preserve">récolte </w:t>
      </w:r>
      <w:r>
        <w:rPr>
          <w:rFonts w:ascii="Arial" w:hAnsi="Arial"/>
          <w:color w:val="000000"/>
        </w:rPr>
        <w:t xml:space="preserve">et propose de nouvelles solutions pour un meilleur fourrage, pour une plus grande fiabilité et une longévité accrue.  </w:t>
      </w:r>
    </w:p>
    <w:p w14:paraId="1A513A12" w14:textId="77777777" w:rsidR="005C202C" w:rsidRPr="00EF4987" w:rsidRDefault="005C202C" w:rsidP="0030142C">
      <w:pPr>
        <w:rPr>
          <w:rFonts w:ascii="HelveticaNeueLT W1G 45 Lt" w:eastAsia="Calibri" w:hAnsi="HelveticaNeueLT W1G 45 Lt" w:cs="HelveticaNeueLT W1G 45 Lt"/>
          <w:color w:val="000000"/>
          <w:spacing w:val="2"/>
          <w:sz w:val="18"/>
          <w:szCs w:val="18"/>
        </w:rPr>
      </w:pPr>
    </w:p>
    <w:p w14:paraId="71285EB5" w14:textId="527C3CF3" w:rsidR="008F1E41" w:rsidRPr="008F1E41" w:rsidRDefault="004C7F5C" w:rsidP="004C7F5C">
      <w:pPr>
        <w:pStyle w:val="Corpsdetexte3"/>
        <w:rPr>
          <w:rFonts w:ascii="Arial" w:hAnsi="Arial" w:cs="Arial"/>
          <w:b/>
          <w:sz w:val="24"/>
          <w:szCs w:val="24"/>
        </w:rPr>
      </w:pPr>
      <w:r>
        <w:rPr>
          <w:rFonts w:ascii="Arial" w:hAnsi="Arial"/>
          <w:b/>
          <w:sz w:val="24"/>
          <w:szCs w:val="24"/>
        </w:rPr>
        <w:t>Aperçu des photos :</w:t>
      </w:r>
    </w:p>
    <w:p w14:paraId="34C63540" w14:textId="7E80A21F" w:rsidR="004C7F5C" w:rsidRDefault="004C7F5C" w:rsidP="004C7F5C">
      <w:pPr>
        <w:pStyle w:val="Corpsdetexte3"/>
        <w:rPr>
          <w:noProof/>
          <w:lang w:eastAsia="de-DE"/>
        </w:rPr>
      </w:pPr>
    </w:p>
    <w:tbl>
      <w:tblPr>
        <w:tblStyle w:val="Grilledutableau"/>
        <w:tblW w:w="0" w:type="auto"/>
        <w:tblLook w:val="04A0" w:firstRow="1" w:lastRow="0" w:firstColumn="1" w:lastColumn="0" w:noHBand="0" w:noVBand="1"/>
      </w:tblPr>
      <w:tblGrid>
        <w:gridCol w:w="5475"/>
      </w:tblGrid>
      <w:tr w:rsidR="00914504" w:rsidRPr="006621C7" w14:paraId="0033F5F0" w14:textId="77777777" w:rsidTr="006621C7">
        <w:tc>
          <w:tcPr>
            <w:tcW w:w="4152" w:type="dxa"/>
          </w:tcPr>
          <w:p w14:paraId="5644FA07" w14:textId="77777777" w:rsidR="00914504" w:rsidRDefault="00914504" w:rsidP="006621C7">
            <w:pPr>
              <w:pStyle w:val="Corpsdetexte3"/>
              <w:jc w:val="center"/>
              <w:rPr>
                <w:noProof/>
              </w:rPr>
            </w:pPr>
          </w:p>
          <w:p w14:paraId="71A5C999" w14:textId="109A5179" w:rsidR="00914504" w:rsidRDefault="00914504" w:rsidP="00EF4987">
            <w:pPr>
              <w:pStyle w:val="Corpsdetexte3"/>
              <w:jc w:val="center"/>
              <w:rPr>
                <w:noProof/>
              </w:rPr>
            </w:pPr>
            <w:r>
              <w:rPr>
                <w:noProof/>
              </w:rPr>
              <w:drawing>
                <wp:inline distT="0" distB="0" distL="0" distR="0" wp14:anchorId="0B3439AB" wp14:editId="6D951D20">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914504" w:rsidRPr="00A90CB7" w14:paraId="6D54A251" w14:textId="77777777" w:rsidTr="006621C7">
        <w:tc>
          <w:tcPr>
            <w:tcW w:w="4152" w:type="dxa"/>
          </w:tcPr>
          <w:p w14:paraId="0163D0F9" w14:textId="2DD85B24" w:rsidR="00914504" w:rsidRPr="006621C7" w:rsidRDefault="00914504" w:rsidP="006621C7">
            <w:pPr>
              <w:pStyle w:val="Corpsdetexte3"/>
              <w:jc w:val="center"/>
              <w:rPr>
                <w:rFonts w:ascii="Arial" w:hAnsi="Arial" w:cs="Arial"/>
                <w:sz w:val="22"/>
                <w:szCs w:val="22"/>
              </w:rPr>
            </w:pPr>
            <w:r>
              <w:rPr>
                <w:rFonts w:ascii="Arial" w:hAnsi="Arial"/>
                <w:sz w:val="22"/>
                <w:szCs w:val="22"/>
              </w:rPr>
              <w:t xml:space="preserve">Un travail de </w:t>
            </w:r>
            <w:proofErr w:type="spellStart"/>
            <w:r>
              <w:rPr>
                <w:rFonts w:ascii="Arial" w:hAnsi="Arial"/>
                <w:sz w:val="22"/>
                <w:szCs w:val="22"/>
              </w:rPr>
              <w:t>râtissage</w:t>
            </w:r>
            <w:proofErr w:type="spellEnd"/>
            <w:r>
              <w:rPr>
                <w:rFonts w:ascii="Arial" w:hAnsi="Arial"/>
                <w:sz w:val="22"/>
                <w:szCs w:val="22"/>
              </w:rPr>
              <w:t xml:space="preserve"> impeccable avec le nouveau TOP 632 A</w:t>
            </w:r>
          </w:p>
        </w:tc>
      </w:tr>
      <w:tr w:rsidR="00914504" w:rsidRPr="00A90CB7" w14:paraId="295AAA49" w14:textId="77777777" w:rsidTr="006621C7">
        <w:tc>
          <w:tcPr>
            <w:tcW w:w="4152" w:type="dxa"/>
          </w:tcPr>
          <w:p w14:paraId="5D949D12" w14:textId="4E576CDB" w:rsidR="00914504" w:rsidRPr="0030142C" w:rsidRDefault="00914504" w:rsidP="003073C0">
            <w:pPr>
              <w:pStyle w:val="Corpsdetexte3"/>
              <w:jc w:val="center"/>
              <w:rPr>
                <w:rFonts w:ascii="Arial" w:hAnsi="Arial" w:cs="Arial"/>
                <w:color w:val="FF00FF"/>
                <w:sz w:val="20"/>
                <w:szCs w:val="20"/>
              </w:rPr>
            </w:pPr>
            <w:hyperlink r:id="rId9" w:history="1">
              <w:r w:rsidRPr="008C0D16">
                <w:rPr>
                  <w:rStyle w:val="Lienhypertexte"/>
                  <w:rFonts w:ascii="Arial" w:hAnsi="Arial" w:cs="Arial"/>
                  <w:sz w:val="20"/>
                  <w:szCs w:val="20"/>
                </w:rPr>
                <w:t>https://www.poettinger.at/de_at/Newsroom/Pressebild/4535</w:t>
              </w:r>
            </w:hyperlink>
          </w:p>
        </w:tc>
        <w:bookmarkStart w:id="2" w:name="_GoBack"/>
        <w:bookmarkEnd w:id="2"/>
      </w:tr>
    </w:tbl>
    <w:p w14:paraId="27D86C82" w14:textId="77777777" w:rsidR="006621C7" w:rsidRPr="006621C7" w:rsidRDefault="006621C7" w:rsidP="004C7F5C">
      <w:pPr>
        <w:pStyle w:val="Corpsdetexte3"/>
      </w:pPr>
    </w:p>
    <w:p w14:paraId="29BF5060" w14:textId="77777777" w:rsidR="002D171C" w:rsidRPr="00EF4987" w:rsidRDefault="002D171C" w:rsidP="004C157C">
      <w:pPr>
        <w:widowControl w:val="0"/>
        <w:autoSpaceDE w:val="0"/>
        <w:autoSpaceDN w:val="0"/>
        <w:adjustRightInd w:val="0"/>
        <w:spacing w:line="360" w:lineRule="auto"/>
        <w:jc w:val="both"/>
        <w:rPr>
          <w:rFonts w:ascii="Arial" w:hAnsi="Arial" w:cs="Arial"/>
          <w:snapToGrid w:val="0"/>
          <w:color w:val="000000"/>
          <w:lang w:eastAsia="de-DE"/>
        </w:rPr>
      </w:pPr>
    </w:p>
    <w:p w14:paraId="380C6038" w14:textId="77777777" w:rsidR="00EF4987" w:rsidRDefault="00A753F3" w:rsidP="00EF4987">
      <w:pPr>
        <w:widowControl w:val="0"/>
        <w:autoSpaceDE w:val="0"/>
        <w:autoSpaceDN w:val="0"/>
        <w:adjustRightInd w:val="0"/>
        <w:spacing w:line="360" w:lineRule="auto"/>
        <w:rPr>
          <w:rFonts w:ascii="Arial" w:hAnsi="Arial" w:cs="Arial"/>
          <w:snapToGrid w:val="0"/>
          <w:color w:val="000000"/>
          <w:sz w:val="22"/>
          <w:szCs w:val="22"/>
        </w:rPr>
      </w:pPr>
      <w:r w:rsidRPr="00EF4987">
        <w:rPr>
          <w:rFonts w:ascii="Arial" w:hAnsi="Arial" w:cs="Arial"/>
          <w:snapToGrid w:val="0"/>
          <w:color w:val="000000"/>
          <w:sz w:val="22"/>
          <w:szCs w:val="22"/>
        </w:rPr>
        <w:t>D'autres photos et images d'illustration sont disponibles sur le site internet de PÖTTINGER à l'adresse :</w:t>
      </w:r>
    </w:p>
    <w:p w14:paraId="01CAFCC5" w14:textId="033B0B53" w:rsidR="002D171C" w:rsidRPr="00EF4987" w:rsidRDefault="00EC4B0B" w:rsidP="0024242B">
      <w:pPr>
        <w:widowControl w:val="0"/>
        <w:autoSpaceDE w:val="0"/>
        <w:autoSpaceDN w:val="0"/>
        <w:adjustRightInd w:val="0"/>
        <w:spacing w:line="360" w:lineRule="auto"/>
        <w:rPr>
          <w:rFonts w:ascii="Arial" w:hAnsi="Arial" w:cs="Arial"/>
          <w:snapToGrid w:val="0"/>
          <w:color w:val="000000"/>
          <w:lang w:eastAsia="de-DE"/>
        </w:rPr>
      </w:pPr>
      <w:hyperlink r:id="rId10" w:history="1">
        <w:r w:rsidRPr="00091F30">
          <w:rPr>
            <w:rStyle w:val="Lienhypertexte"/>
            <w:rFonts w:ascii="Arial" w:hAnsi="Arial" w:cs="Arial"/>
            <w:snapToGrid w:val="0"/>
            <w:sz w:val="22"/>
            <w:szCs w:val="22"/>
          </w:rPr>
          <w:t>https://www.poettinger.at/fr_fr/services/downloadcenter?docType=4&amp;prodKat=MW&amp;spra=FR</w:t>
        </w:r>
      </w:hyperlink>
    </w:p>
    <w:sectPr w:rsidR="002D171C" w:rsidRPr="00EF4987" w:rsidSect="00774C2F">
      <w:headerReference w:type="default" r:id="rId11"/>
      <w:footerReference w:type="default" r:id="rId12"/>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EF4987" w:rsidRDefault="004C157C" w:rsidP="000072D4">
    <w:pPr>
      <w:rPr>
        <w:rFonts w:ascii="Arial" w:hAnsi="Arial" w:cs="Arial"/>
        <w:b/>
        <w:sz w:val="18"/>
        <w:szCs w:val="18"/>
        <w:lang w:val="de-DE"/>
      </w:rPr>
    </w:pPr>
    <w:r w:rsidRPr="00EF4987">
      <w:rPr>
        <w:rFonts w:ascii="Arial" w:hAnsi="Arial"/>
        <w:b/>
        <w:sz w:val="18"/>
        <w:szCs w:val="18"/>
        <w:lang w:val="de-DE"/>
      </w:rPr>
      <w:t>PÖTTINGER Landtechnik GmbH - Unternehmenskommunikation</w:t>
    </w:r>
  </w:p>
  <w:p w14:paraId="6298482F" w14:textId="77777777" w:rsidR="004C157C" w:rsidRPr="00EF4987" w:rsidRDefault="004C157C" w:rsidP="000072D4">
    <w:pPr>
      <w:rPr>
        <w:rFonts w:ascii="Arial" w:hAnsi="Arial" w:cs="Arial"/>
        <w:sz w:val="18"/>
        <w:szCs w:val="18"/>
        <w:lang w:val="de-DE"/>
      </w:rPr>
    </w:pPr>
    <w:r w:rsidRPr="00EF4987">
      <w:rPr>
        <w:rFonts w:ascii="Arial" w:hAnsi="Arial"/>
        <w:sz w:val="18"/>
        <w:szCs w:val="18"/>
        <w:lang w:val="de-DE"/>
      </w:rPr>
      <w:t>Inge Steibl, Industriegelände 1, A-4710 Grieskirchen</w:t>
    </w:r>
  </w:p>
  <w:p w14:paraId="07160D11" w14:textId="73023841"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5E944FF2"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En-tte"/>
      <w:tabs>
        <w:tab w:val="clear" w:pos="9072"/>
        <w:tab w:val="left" w:pos="5040"/>
        <w:tab w:val="left" w:pos="5760"/>
      </w:tabs>
    </w:pPr>
    <w:r>
      <w:tab/>
    </w:r>
    <w:r>
      <w:tab/>
    </w:r>
  </w:p>
  <w:p w14:paraId="1BEC8F5A" w14:textId="77777777" w:rsidR="004C157C" w:rsidRDefault="004C157C" w:rsidP="00164A93">
    <w:pPr>
      <w:pStyle w:val="En-tt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BE2"/>
    <w:rsid w:val="00110880"/>
    <w:rsid w:val="00115487"/>
    <w:rsid w:val="001212C1"/>
    <w:rsid w:val="001357A3"/>
    <w:rsid w:val="00154644"/>
    <w:rsid w:val="00164A93"/>
    <w:rsid w:val="00181F74"/>
    <w:rsid w:val="001D740C"/>
    <w:rsid w:val="00212EFC"/>
    <w:rsid w:val="00215009"/>
    <w:rsid w:val="00220839"/>
    <w:rsid w:val="00223BD4"/>
    <w:rsid w:val="0022437C"/>
    <w:rsid w:val="0024242B"/>
    <w:rsid w:val="00264C1D"/>
    <w:rsid w:val="0027298A"/>
    <w:rsid w:val="00276C93"/>
    <w:rsid w:val="002940AC"/>
    <w:rsid w:val="002974C0"/>
    <w:rsid w:val="002A6608"/>
    <w:rsid w:val="002B0015"/>
    <w:rsid w:val="002C16B6"/>
    <w:rsid w:val="002C475C"/>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5104F"/>
    <w:rsid w:val="00871763"/>
    <w:rsid w:val="00896EDB"/>
    <w:rsid w:val="008A2819"/>
    <w:rsid w:val="008A6D0C"/>
    <w:rsid w:val="008B4166"/>
    <w:rsid w:val="008D66F5"/>
    <w:rsid w:val="008E2CC1"/>
    <w:rsid w:val="008F08D0"/>
    <w:rsid w:val="008F1E41"/>
    <w:rsid w:val="008F25AE"/>
    <w:rsid w:val="008F2753"/>
    <w:rsid w:val="00902F84"/>
    <w:rsid w:val="009051BF"/>
    <w:rsid w:val="00907CA1"/>
    <w:rsid w:val="00913992"/>
    <w:rsid w:val="00914504"/>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A3D20"/>
    <w:rsid w:val="00AA6649"/>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23B81"/>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C4B0B"/>
    <w:rsid w:val="00ED05DF"/>
    <w:rsid w:val="00ED2B8F"/>
    <w:rsid w:val="00ED7A66"/>
    <w:rsid w:val="00EF4987"/>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fr_fr/services/downloadcenter?docType=4&amp;prodKat=MW&amp;spra=FR" TargetMode="External"/><Relationship Id="rId4" Type="http://schemas.openxmlformats.org/officeDocument/2006/relationships/settings" Target="settings.xml"/><Relationship Id="rId9" Type="http://schemas.openxmlformats.org/officeDocument/2006/relationships/hyperlink" Target="https://www.poettinger.at/de_at/Newsroom/Pressebild/453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E23C4-211A-45F9-ADB4-A94B27B6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1E18C3D0.dotm</Template>
  <TotalTime>0</TotalTime>
  <Pages>3</Pages>
  <Words>826</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7</cp:revision>
  <cp:lastPrinted>2019-07-19T07:17:00Z</cp:lastPrinted>
  <dcterms:created xsi:type="dcterms:W3CDTF">2020-08-06T06:43:00Z</dcterms:created>
  <dcterms:modified xsi:type="dcterms:W3CDTF">2020-08-06T09:16:00Z</dcterms:modified>
</cp:coreProperties>
</file>